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FC3" w:rsidRDefault="00EB5FC3" w:rsidP="00EB5F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Аннотация к рабочей программе по предмету геометрия 9 класс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Рабочая программа составлена на основе: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-Федерального закона от 29.12.2012 N 273-ФЗ (ред. от 13.07.2015) "Об образовании в Российской Федерации" (с изм. и доп., вступ. в силу с 24.07.2015)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 - Федерального  государственного образовательного стандарта   среднего общего образования   (Приказ Министерства образования и науки  РФ  N-373 от 06.11.2009 г. «Об утверждении и введении в действие федерального государственного образовательного стандарта начального общего  образования»).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-Примерной основной  образовательной  программы образовательного  учреждения. Основная школа./ (</w:t>
      </w:r>
      <w:proofErr w:type="spellStart"/>
      <w:r w:rsidRPr="00921548">
        <w:rPr>
          <w:rFonts w:ascii="Times New Roman" w:hAnsi="Times New Roman" w:cs="Times New Roman"/>
          <w:sz w:val="24"/>
          <w:szCs w:val="24"/>
        </w:rPr>
        <w:t>Сост.Е.С.Савинов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>)</w:t>
      </w:r>
      <w:proofErr w:type="gramStart"/>
      <w:r w:rsidRPr="00921548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921548">
        <w:rPr>
          <w:rFonts w:ascii="Times New Roman" w:hAnsi="Times New Roman" w:cs="Times New Roman"/>
          <w:sz w:val="24"/>
          <w:szCs w:val="24"/>
        </w:rPr>
        <w:t>М.:Просвещение,2011.-(Стандарты второго поколения).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-Федерального перечня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-Письма МО России от 23.09.2003 г. №03-93 ин/13-03 «О введении элементов комбинаторики, статистики и теории вероятностей в содержание математического образования основной школы»;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- Закона Республики Татарстан от 22 июля 2013 года N 68-ЗРТ «Об образовании» (в ред. Законов РТ от 23.07.2014 N 61-ЗРТ, от 16.03.2015 N 14-ЗРТ).  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-Программы общеобразовательных учреждений. Алгебра 7-9. Составитель: </w:t>
      </w:r>
      <w:proofErr w:type="spellStart"/>
      <w:r w:rsidRPr="00921548">
        <w:rPr>
          <w:rFonts w:ascii="Times New Roman" w:hAnsi="Times New Roman" w:cs="Times New Roman"/>
          <w:sz w:val="24"/>
          <w:szCs w:val="24"/>
        </w:rPr>
        <w:t>Т.А.Бурмистрова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 xml:space="preserve"> – Москва: «Просвещение», 2014. 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-Авторской программы «Геометрия</w:t>
      </w:r>
      <w:r w:rsidRPr="00921548">
        <w:rPr>
          <w:rFonts w:ascii="Times New Roman" w:hAnsi="Times New Roman" w:cs="Times New Roman"/>
          <w:sz w:val="24"/>
          <w:szCs w:val="24"/>
        </w:rPr>
        <w:t xml:space="preserve"> 7-9»,Бурмистрова Т.А. (Программы общеобразовательных  учреждений</w:t>
      </w:r>
      <w:proofErr w:type="gramStart"/>
      <w:r w:rsidRPr="00921548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921548">
        <w:rPr>
          <w:rFonts w:ascii="Times New Roman" w:hAnsi="Times New Roman" w:cs="Times New Roman"/>
          <w:sz w:val="24"/>
          <w:szCs w:val="24"/>
        </w:rPr>
        <w:t>лгебра 7-9)  -  Москва: «Просвещение», 2014.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 Основной образовательной программы общего образования муниципального бюджетного общеобразовательного учреждения «</w:t>
      </w:r>
      <w:proofErr w:type="spellStart"/>
      <w:r w:rsidRPr="00921548">
        <w:rPr>
          <w:rFonts w:ascii="Times New Roman" w:hAnsi="Times New Roman" w:cs="Times New Roman"/>
          <w:sz w:val="24"/>
          <w:szCs w:val="24"/>
        </w:rPr>
        <w:t>Верхнеуслонская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 xml:space="preserve"> гимназия».                                                      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>-Учебного  план муниципального бюджетного общеобразовательного учреждения «</w:t>
      </w:r>
      <w:proofErr w:type="spellStart"/>
      <w:r w:rsidRPr="00921548">
        <w:rPr>
          <w:rFonts w:ascii="Times New Roman" w:hAnsi="Times New Roman" w:cs="Times New Roman"/>
          <w:sz w:val="24"/>
          <w:szCs w:val="24"/>
        </w:rPr>
        <w:t>Верхнеуслонская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 xml:space="preserve"> гимназия» на</w:t>
      </w:r>
      <w:r>
        <w:rPr>
          <w:rFonts w:ascii="Times New Roman" w:hAnsi="Times New Roman" w:cs="Times New Roman"/>
          <w:sz w:val="24"/>
          <w:szCs w:val="24"/>
        </w:rPr>
        <w:t xml:space="preserve"> 2018-2019</w:t>
      </w:r>
      <w:r w:rsidRPr="00921548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-Положения  о рабочей программе по учебному предмету (курсу) муниципального бюджетного общеобразовательного учреждения «</w:t>
      </w:r>
      <w:proofErr w:type="spellStart"/>
      <w:r w:rsidRPr="00921548">
        <w:rPr>
          <w:rFonts w:ascii="Times New Roman" w:hAnsi="Times New Roman" w:cs="Times New Roman"/>
          <w:sz w:val="24"/>
          <w:szCs w:val="24"/>
        </w:rPr>
        <w:t>Верхнеуслонская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 xml:space="preserve"> гимназия».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-Положения  о формах,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«</w:t>
      </w:r>
      <w:proofErr w:type="spellStart"/>
      <w:r w:rsidRPr="00921548">
        <w:rPr>
          <w:rFonts w:ascii="Times New Roman" w:hAnsi="Times New Roman" w:cs="Times New Roman"/>
          <w:sz w:val="24"/>
          <w:szCs w:val="24"/>
        </w:rPr>
        <w:t>Верхнеуслонская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 xml:space="preserve"> гимназия».                                                                                                                          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</w:p>
    <w:p w:rsidR="003926F3" w:rsidRPr="008F556F" w:rsidRDefault="003926F3" w:rsidP="003926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21548">
        <w:rPr>
          <w:rFonts w:ascii="Times New Roman" w:hAnsi="Times New Roman" w:cs="Times New Roman"/>
          <w:b/>
          <w:bCs/>
          <w:sz w:val="24"/>
          <w:szCs w:val="24"/>
        </w:rPr>
        <w:t>Цели изучения: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овладение</w:t>
      </w:r>
      <w:r w:rsidRPr="00921548">
        <w:rPr>
          <w:rFonts w:ascii="Times New Roman" w:hAnsi="Times New Roman" w:cs="Times New Roman"/>
          <w:sz w:val="24"/>
          <w:szCs w:val="24"/>
        </w:rPr>
        <w:t> 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интеллектуальное развитие, </w:t>
      </w:r>
      <w:r w:rsidRPr="00921548">
        <w:rPr>
          <w:rFonts w:ascii="Times New Roman" w:hAnsi="Times New Roman" w:cs="Times New Roman"/>
          <w:sz w:val="24"/>
          <w:szCs w:val="24"/>
        </w:rPr>
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формирование представлений</w:t>
      </w:r>
      <w:r w:rsidRPr="00921548">
        <w:rPr>
          <w:rFonts w:ascii="Times New Roman" w:hAnsi="Times New Roman" w:cs="Times New Roman"/>
          <w:sz w:val="24"/>
          <w:szCs w:val="24"/>
        </w:rPr>
        <w:t> об идеях и методах математики как универсального языка науки и техники, средства моделирования явлений и процессов;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воспитание</w:t>
      </w:r>
      <w:r w:rsidRPr="00921548">
        <w:rPr>
          <w:rFonts w:ascii="Times New Roman" w:hAnsi="Times New Roman" w:cs="Times New Roman"/>
          <w:sz w:val="24"/>
          <w:szCs w:val="24"/>
        </w:rPr>
        <w:t> 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развитие</w:t>
      </w:r>
      <w:r w:rsidRPr="00921548">
        <w:rPr>
          <w:rFonts w:ascii="Times New Roman" w:hAnsi="Times New Roman" w:cs="Times New Roman"/>
          <w:sz w:val="24"/>
          <w:szCs w:val="24"/>
        </w:rPr>
        <w:t xml:space="preserve"> вычислительных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учащиеся овладевают приёмами вычислений на калькуляторе. 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Программа определяет ряд задач, решение которых направлено на достижение основных целей основного общего математического образования: пространственных представлений, способность к преодолению трудностей.</w:t>
      </w:r>
    </w:p>
    <w:p w:rsidR="003926F3" w:rsidRDefault="003926F3" w:rsidP="003926F3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215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Задачи: </w:t>
      </w:r>
      <w:r w:rsidRPr="00921548">
        <w:rPr>
          <w:rFonts w:ascii="Times New Roman" w:hAnsi="Times New Roman" w:cs="Times New Roman"/>
          <w:sz w:val="24"/>
          <w:szCs w:val="24"/>
        </w:rPr>
        <w:t>развитие  логического мышления и речи – умение логически обосновывать суждения, проводить несложные систематизации, приводить 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доказательства.</w:t>
      </w:r>
      <w:proofErr w:type="gramEnd"/>
    </w:p>
    <w:p w:rsidR="003926F3" w:rsidRPr="008F556F" w:rsidRDefault="003926F3" w:rsidP="003926F3">
      <w:pPr>
        <w:rPr>
          <w:rFonts w:ascii="Times New Roman" w:hAnsi="Times New Roman" w:cs="Times New Roman"/>
          <w:b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Количество контрольных </w:t>
      </w:r>
      <w:r w:rsidRPr="003926F3">
        <w:rPr>
          <w:rFonts w:ascii="Times New Roman" w:hAnsi="Times New Roman" w:cs="Times New Roman"/>
          <w:b/>
          <w:sz w:val="24"/>
          <w:szCs w:val="24"/>
        </w:rPr>
        <w:t>рабо</w:t>
      </w:r>
      <w:proofErr w:type="gramStart"/>
      <w:r w:rsidRPr="003926F3">
        <w:rPr>
          <w:rFonts w:ascii="Times New Roman" w:hAnsi="Times New Roman" w:cs="Times New Roman"/>
          <w:b/>
          <w:sz w:val="24"/>
          <w:szCs w:val="24"/>
        </w:rPr>
        <w:t>т-</w:t>
      </w:r>
      <w:proofErr w:type="gramEnd"/>
      <w:r w:rsidRPr="003926F3">
        <w:rPr>
          <w:rFonts w:ascii="Times New Roman" w:hAnsi="Times New Roman" w:cs="Times New Roman"/>
          <w:b/>
          <w:sz w:val="24"/>
          <w:szCs w:val="24"/>
        </w:rPr>
        <w:t>.</w:t>
      </w:r>
      <w:r w:rsidRPr="00921548">
        <w:rPr>
          <w:rFonts w:ascii="Times New Roman" w:hAnsi="Times New Roman" w:cs="Times New Roman"/>
          <w:sz w:val="24"/>
          <w:szCs w:val="24"/>
        </w:rPr>
        <w:t xml:space="preserve"> Промежуточная аттестация осуществляется в виде итоговой контрольной работы.</w:t>
      </w:r>
    </w:p>
    <w:p w:rsidR="003926F3" w:rsidRPr="00921548" w:rsidRDefault="003926F3" w:rsidP="003926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учебного предмета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Математическое образование в основной школе складывается из следующих содержательных компонентов (точные названия блоков):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арифметика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алгебра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геометрия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элементы комбинаторики, теории вероятностей, статистики и логики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921548">
        <w:rPr>
          <w:rFonts w:ascii="Times New Roman" w:hAnsi="Times New Roman" w:cs="Times New Roman"/>
          <w:sz w:val="24"/>
          <w:szCs w:val="24"/>
        </w:rPr>
        <w:t>В своей совокупности они отражают богатый опыт обучения математике в нашей стране, учитывают современные тенденции отечественной и зарубежной школы и позволяют реализовать поставленные перед школьным образованием цели на информационно емком и практически значимом материале. Эти содержательные компоненты, развиваясь на протяжении всех лет обучения, естественным образом переплетаются и взаимодействуют в учебных курсах.</w:t>
      </w:r>
    </w:p>
    <w:p w:rsidR="003926F3" w:rsidRPr="00921548" w:rsidRDefault="003926F3" w:rsidP="003926F3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921548">
        <w:rPr>
          <w:rFonts w:ascii="Times New Roman" w:hAnsi="Times New Roman" w:cs="Times New Roman"/>
          <w:bCs/>
          <w:iCs/>
          <w:sz w:val="24"/>
          <w:szCs w:val="24"/>
        </w:rPr>
        <w:t>Арифметика призвана способствовать приобретению практических навыков, необходимых    для повседневной жизни. Она служит базой для всего дальнейшего изучения математики, способствует логическому развитию и формированию умения пользоваться алгоритмами.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Изучение курса алгебры нацелено на формирование математического аппарата для решения задач из математики, смежных предметов, окружающей реальности. </w:t>
      </w:r>
      <w:proofErr w:type="gramStart"/>
      <w:r w:rsidRPr="00921548">
        <w:rPr>
          <w:rFonts w:ascii="Times New Roman" w:hAnsi="Times New Roman" w:cs="Times New Roman"/>
          <w:sz w:val="24"/>
          <w:szCs w:val="24"/>
        </w:rPr>
        <w:t>Язык алгебры подчеркивает значение математики как языка для построения математических моделей, процессов и явлений реального мира (одной из основных задач изучения алгебры является развитие алгоритмического мышле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ния, необходимого, в частности, для освоения курса информатики; овладение навыками дедуктивных рассуждений.</w:t>
      </w:r>
      <w:proofErr w:type="gramEnd"/>
      <w:r w:rsidRPr="00921548">
        <w:rPr>
          <w:rFonts w:ascii="Times New Roman" w:hAnsi="Times New Roman" w:cs="Times New Roman"/>
          <w:sz w:val="24"/>
          <w:szCs w:val="24"/>
        </w:rPr>
        <w:t xml:space="preserve"> Преобразование символических форм вносит свой специфический вклад в развитие воображения, способностей к математическому творчеству. 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iCs/>
          <w:sz w:val="24"/>
          <w:szCs w:val="24"/>
        </w:rPr>
        <w:t>Элементы логики, комбинаторики, статистики и теории вероятностей</w:t>
      </w:r>
      <w:r w:rsidRPr="00921548">
        <w:rPr>
          <w:rFonts w:ascii="Times New Roman" w:hAnsi="Times New Roman" w:cs="Times New Roman"/>
          <w:sz w:val="24"/>
          <w:szCs w:val="24"/>
        </w:rPr>
        <w:t xml:space="preserve"> становятся обязательным компонентом школьного образования, усиливающим его прикладное и практическое значение. Этот материал необходим, прежде всего, для формирования функциональной грамотности – умений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 При изучении статистики и теории вероятностей обогащаются представления о современной картине мира и методах его исследования, </w:t>
      </w:r>
      <w:r w:rsidRPr="00921548">
        <w:rPr>
          <w:rFonts w:ascii="Times New Roman" w:hAnsi="Times New Roman" w:cs="Times New Roman"/>
          <w:sz w:val="24"/>
          <w:szCs w:val="24"/>
        </w:rPr>
        <w:lastRenderedPageBreak/>
        <w:t xml:space="preserve">формируется понимание роли статистики как источника социально значимой </w:t>
      </w:r>
      <w:proofErr w:type="gramStart"/>
      <w:r w:rsidRPr="00921548">
        <w:rPr>
          <w:rFonts w:ascii="Times New Roman" w:hAnsi="Times New Roman" w:cs="Times New Roman"/>
          <w:sz w:val="24"/>
          <w:szCs w:val="24"/>
        </w:rPr>
        <w:t>информации</w:t>
      </w:r>
      <w:proofErr w:type="gramEnd"/>
      <w:r w:rsidRPr="00921548">
        <w:rPr>
          <w:rFonts w:ascii="Times New Roman" w:hAnsi="Times New Roman" w:cs="Times New Roman"/>
          <w:sz w:val="24"/>
          <w:szCs w:val="24"/>
        </w:rPr>
        <w:t xml:space="preserve"> и закладываются основы вероятностного мышления.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/>
          <w:sz w:val="24"/>
          <w:szCs w:val="24"/>
        </w:rPr>
        <w:t>Место  предмета в базисном учебном плане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основного общего образования предмет «Математика» изучается с 5-го по 9-й класс в виде следующих учебных курсов: 5–6 класс – «Математика», 7–9 класс – «Алгебра» и «Геометрия». Общее количество уроков в неделю с 5 по 9 класс составляет 875 часов (5–6 класс – по 5 часов в неделю, 7–9 класс – алгебра по 3 часа в неделю, геометрия – по 2 часа в неделю.) Данная </w:t>
      </w:r>
      <w:r>
        <w:rPr>
          <w:rFonts w:ascii="Times New Roman" w:hAnsi="Times New Roman" w:cs="Times New Roman"/>
          <w:sz w:val="24"/>
          <w:szCs w:val="24"/>
        </w:rPr>
        <w:t>программа является частью (для 9</w:t>
      </w:r>
      <w:r w:rsidRPr="00921548">
        <w:rPr>
          <w:rFonts w:ascii="Times New Roman" w:hAnsi="Times New Roman" w:cs="Times New Roman"/>
          <w:sz w:val="24"/>
          <w:szCs w:val="24"/>
        </w:rPr>
        <w:t xml:space="preserve"> класса) рабоче</w:t>
      </w:r>
      <w:r>
        <w:rPr>
          <w:rFonts w:ascii="Times New Roman" w:hAnsi="Times New Roman" w:cs="Times New Roman"/>
          <w:sz w:val="24"/>
          <w:szCs w:val="24"/>
        </w:rPr>
        <w:t>й программы по предмету «Геометрия</w:t>
      </w:r>
      <w:r w:rsidRPr="00921548">
        <w:rPr>
          <w:rFonts w:ascii="Times New Roman" w:hAnsi="Times New Roman" w:cs="Times New Roman"/>
          <w:sz w:val="24"/>
          <w:szCs w:val="24"/>
        </w:rPr>
        <w:t>» для основного общего образован</w:t>
      </w:r>
      <w:r>
        <w:rPr>
          <w:rFonts w:ascii="Times New Roman" w:hAnsi="Times New Roman" w:cs="Times New Roman"/>
          <w:sz w:val="24"/>
          <w:szCs w:val="24"/>
        </w:rPr>
        <w:t>ия. Количество часов в 9 классе по геометрии- 70, по 2</w:t>
      </w:r>
      <w:r w:rsidRPr="00921548">
        <w:rPr>
          <w:rFonts w:ascii="Times New Roman" w:hAnsi="Times New Roman" w:cs="Times New Roman"/>
          <w:sz w:val="24"/>
          <w:szCs w:val="24"/>
        </w:rPr>
        <w:t xml:space="preserve"> часа в неделю.</w:t>
      </w: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</w:p>
    <w:p w:rsidR="003926F3" w:rsidRPr="00921548" w:rsidRDefault="003926F3" w:rsidP="003926F3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 Формы организации  учебного процесса:</w:t>
      </w:r>
      <w:r>
        <w:rPr>
          <w:rFonts w:ascii="Times New Roman" w:hAnsi="Times New Roman" w:cs="Times New Roman"/>
          <w:iCs/>
          <w:sz w:val="24"/>
          <w:szCs w:val="24"/>
        </w:rPr>
        <w:t xml:space="preserve"> д</w:t>
      </w:r>
      <w:r w:rsidRPr="00921548">
        <w:rPr>
          <w:rFonts w:ascii="Times New Roman" w:hAnsi="Times New Roman" w:cs="Times New Roman"/>
          <w:iCs/>
          <w:sz w:val="24"/>
          <w:szCs w:val="24"/>
        </w:rPr>
        <w:t xml:space="preserve">ифференцируемый, индивидуальный подходы, наглядно-иллюстративный метод обучения, групповые формы работы, </w:t>
      </w:r>
      <w:proofErr w:type="spellStart"/>
      <w:r w:rsidRPr="00921548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921548">
        <w:rPr>
          <w:rFonts w:ascii="Times New Roman" w:hAnsi="Times New Roman" w:cs="Times New Roman"/>
          <w:iCs/>
          <w:sz w:val="24"/>
          <w:szCs w:val="24"/>
        </w:rPr>
        <w:t xml:space="preserve"> подход в обучении, проблемно-поисковый метод обучения, компьютерные технологии, самостоятельные работы, тестиро</w:t>
      </w:r>
      <w:r>
        <w:rPr>
          <w:rFonts w:ascii="Times New Roman" w:hAnsi="Times New Roman" w:cs="Times New Roman"/>
          <w:iCs/>
          <w:sz w:val="24"/>
          <w:szCs w:val="24"/>
        </w:rPr>
        <w:t>вание, работа по опорным схемам</w:t>
      </w:r>
      <w:r w:rsidRPr="00921548">
        <w:rPr>
          <w:rFonts w:ascii="Times New Roman" w:hAnsi="Times New Roman" w:cs="Times New Roman"/>
          <w:iCs/>
          <w:sz w:val="24"/>
          <w:szCs w:val="24"/>
        </w:rPr>
        <w:t xml:space="preserve">,проектные работы, использование обучающих структур </w:t>
      </w:r>
      <w:proofErr w:type="spellStart"/>
      <w:r w:rsidRPr="00921548">
        <w:rPr>
          <w:rFonts w:ascii="Times New Roman" w:hAnsi="Times New Roman" w:cs="Times New Roman"/>
          <w:iCs/>
          <w:sz w:val="24"/>
          <w:szCs w:val="24"/>
        </w:rPr>
        <w:t>ДжотТотс</w:t>
      </w:r>
      <w:proofErr w:type="spellEnd"/>
      <w:r w:rsidRPr="00921548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921548">
        <w:rPr>
          <w:rFonts w:ascii="Times New Roman" w:hAnsi="Times New Roman" w:cs="Times New Roman"/>
          <w:iCs/>
          <w:sz w:val="24"/>
          <w:szCs w:val="24"/>
        </w:rPr>
        <w:t>Плейсмэт</w:t>
      </w:r>
      <w:proofErr w:type="spellEnd"/>
      <w:r w:rsidRPr="00921548">
        <w:rPr>
          <w:rFonts w:ascii="Times New Roman" w:hAnsi="Times New Roman" w:cs="Times New Roman"/>
          <w:iCs/>
          <w:sz w:val="24"/>
          <w:szCs w:val="24"/>
        </w:rPr>
        <w:t xml:space="preserve"> Консенсус, </w:t>
      </w:r>
      <w:proofErr w:type="spellStart"/>
      <w:r w:rsidRPr="00921548">
        <w:rPr>
          <w:rFonts w:ascii="Times New Roman" w:hAnsi="Times New Roman" w:cs="Times New Roman"/>
          <w:iCs/>
          <w:sz w:val="24"/>
          <w:szCs w:val="24"/>
        </w:rPr>
        <w:t>Си-Финк-Уандэ</w:t>
      </w:r>
      <w:proofErr w:type="spellEnd"/>
      <w:r w:rsidRPr="00921548">
        <w:rPr>
          <w:rFonts w:ascii="Times New Roman" w:hAnsi="Times New Roman" w:cs="Times New Roman"/>
          <w:iCs/>
          <w:sz w:val="24"/>
          <w:szCs w:val="24"/>
        </w:rPr>
        <w:t>,</w:t>
      </w:r>
    </w:p>
    <w:p w:rsidR="003926F3" w:rsidRPr="00921548" w:rsidRDefault="003926F3" w:rsidP="003926F3">
      <w:pPr>
        <w:rPr>
          <w:rFonts w:ascii="Times New Roman" w:hAnsi="Times New Roman" w:cs="Times New Roman"/>
          <w:iCs/>
          <w:sz w:val="24"/>
          <w:szCs w:val="24"/>
        </w:rPr>
      </w:pPr>
    </w:p>
    <w:p w:rsidR="003926F3" w:rsidRPr="00921548" w:rsidRDefault="003926F3" w:rsidP="003926F3">
      <w:pPr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 xml:space="preserve"> Формы контроля:</w:t>
      </w:r>
    </w:p>
    <w:p w:rsidR="003926F3" w:rsidRPr="00921548" w:rsidRDefault="003926F3" w:rsidP="003926F3">
      <w:pPr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921548">
        <w:rPr>
          <w:rFonts w:ascii="Times New Roman" w:hAnsi="Times New Roman" w:cs="Times New Roman"/>
          <w:iCs/>
          <w:sz w:val="24"/>
          <w:szCs w:val="24"/>
        </w:rPr>
        <w:t>самостоятельная работа, математические диктанты,  контрольная работа, наблюдение,  работа по тренажерам, тестирование, зачет, проектные работы,</w:t>
      </w:r>
      <w:proofErr w:type="gramEnd"/>
    </w:p>
    <w:p w:rsidR="003926F3" w:rsidRPr="00921548" w:rsidRDefault="003926F3" w:rsidP="003926F3">
      <w:pPr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>Предварительная аттестация проходит в форме контрольной работы.</w:t>
      </w:r>
    </w:p>
    <w:p w:rsidR="003926F3" w:rsidRPr="00921548" w:rsidRDefault="003926F3" w:rsidP="003926F3">
      <w:pPr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>Срок реализации рабочей учебной программы – один учебный год.</w:t>
      </w:r>
    </w:p>
    <w:p w:rsidR="003926F3" w:rsidRPr="00921548" w:rsidRDefault="003926F3" w:rsidP="003926F3">
      <w:pPr>
        <w:rPr>
          <w:rFonts w:ascii="Times New Roman" w:hAnsi="Times New Roman" w:cs="Times New Roman"/>
          <w:iCs/>
          <w:sz w:val="24"/>
          <w:szCs w:val="24"/>
        </w:rPr>
      </w:pPr>
    </w:p>
    <w:p w:rsidR="003926F3" w:rsidRPr="00921548" w:rsidRDefault="003926F3" w:rsidP="003926F3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i/>
          <w:iCs/>
          <w:sz w:val="24"/>
          <w:szCs w:val="24"/>
        </w:rPr>
        <w:t>2</w:t>
      </w:r>
      <w:r w:rsidRPr="00921548">
        <w:rPr>
          <w:rFonts w:ascii="Times New Roman" w:hAnsi="Times New Roman" w:cs="Times New Roman"/>
          <w:b/>
          <w:bCs/>
          <w:iCs/>
          <w:sz w:val="24"/>
          <w:szCs w:val="24"/>
        </w:rPr>
        <w:t>.Планируемые резу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льтаты освоения курса «Геометрия-9</w:t>
      </w:r>
      <w:r w:rsidRPr="0092154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». </w:t>
      </w:r>
    </w:p>
    <w:p w:rsidR="003926F3" w:rsidRPr="00921548" w:rsidRDefault="003926F3" w:rsidP="003926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926F3" w:rsidRPr="00921548" w:rsidRDefault="003926F3" w:rsidP="003926F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21548">
        <w:rPr>
          <w:rFonts w:ascii="Times New Roman" w:hAnsi="Times New Roman" w:cs="Times New Roman"/>
          <w:b/>
          <w:sz w:val="24"/>
          <w:szCs w:val="24"/>
        </w:rPr>
        <w:lastRenderedPageBreak/>
        <w:t>Л</w:t>
      </w:r>
      <w:r w:rsidRPr="00921548">
        <w:rPr>
          <w:rFonts w:ascii="Times New Roman" w:hAnsi="Times New Roman" w:cs="Times New Roman"/>
          <w:b/>
          <w:i/>
          <w:sz w:val="24"/>
          <w:szCs w:val="24"/>
        </w:rPr>
        <w:t>ичностные: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2154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учению, готовность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чтений, осознанному построению индивидуальной образовательной траектории с учётом устойчивых познавательных интересов;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2154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практики;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2154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 xml:space="preserve">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921548">
        <w:rPr>
          <w:rFonts w:ascii="Times New Roman" w:hAnsi="Times New Roman" w:cs="Times New Roman"/>
          <w:sz w:val="24"/>
          <w:szCs w:val="24"/>
        </w:rPr>
        <w:t>контрпримеры</w:t>
      </w:r>
      <w:proofErr w:type="spellEnd"/>
      <w:r w:rsidRPr="00921548">
        <w:rPr>
          <w:rFonts w:ascii="Times New Roman" w:hAnsi="Times New Roman" w:cs="Times New Roman"/>
          <w:sz w:val="24"/>
          <w:szCs w:val="24"/>
        </w:rPr>
        <w:t>;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представление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креативность мышления, инициатива, находчивость, активность при решении алгебраических задач;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3926F3" w:rsidRPr="00921548" w:rsidRDefault="003926F3" w:rsidP="003926F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способность к эмоциональному восприятию математических объектов, задач, решений, рассуждений.</w:t>
      </w:r>
    </w:p>
    <w:p w:rsidR="003926F3" w:rsidRPr="00921548" w:rsidRDefault="003926F3" w:rsidP="003926F3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3926F3" w:rsidRPr="00921548" w:rsidRDefault="003926F3" w:rsidP="003926F3">
      <w:pPr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21548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921548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первоначальные представления об идеях и о методах мате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матики как об универсальном языке науки и техники, о средстве моделирования явлений и процессов;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>умение видеть математическую задачу в контексте проб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лемной ситуации в других дисциплинах, в окружающей жизни;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ной информации;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страции, интерпретации, аргументации;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ритмом;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3926F3" w:rsidRPr="00921548" w:rsidRDefault="003926F3" w:rsidP="003926F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планировать и осуществлять деятельность, направ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ленную на решение задач исследовательского характера.</w:t>
      </w:r>
    </w:p>
    <w:p w:rsidR="003926F3" w:rsidRPr="00921548" w:rsidRDefault="003926F3" w:rsidP="003926F3">
      <w:pPr>
        <w:rPr>
          <w:rFonts w:ascii="Times New Roman" w:hAnsi="Times New Roman" w:cs="Times New Roman"/>
          <w:i/>
          <w:sz w:val="24"/>
          <w:szCs w:val="24"/>
        </w:rPr>
      </w:pPr>
    </w:p>
    <w:p w:rsidR="003926F3" w:rsidRPr="00921548" w:rsidRDefault="003926F3" w:rsidP="003926F3">
      <w:pPr>
        <w:rPr>
          <w:rFonts w:ascii="Times New Roman" w:hAnsi="Times New Roman" w:cs="Times New Roman"/>
          <w:i/>
          <w:sz w:val="24"/>
          <w:szCs w:val="24"/>
        </w:rPr>
      </w:pPr>
      <w:r w:rsidRPr="00921548">
        <w:rPr>
          <w:rFonts w:ascii="Times New Roman" w:hAnsi="Times New Roman" w:cs="Times New Roman"/>
          <w:i/>
          <w:sz w:val="24"/>
          <w:szCs w:val="24"/>
        </w:rPr>
        <w:t>Предметные:</w:t>
      </w:r>
    </w:p>
    <w:p w:rsidR="006C0663" w:rsidRPr="006C0663" w:rsidRDefault="006C066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умение </w:t>
      </w:r>
      <w:r w:rsidRPr="00986B1E">
        <w:rPr>
          <w:rFonts w:ascii="Times New Roman" w:hAnsi="Times New Roman" w:cs="Times New Roman"/>
          <w:sz w:val="24"/>
          <w:szCs w:val="24"/>
        </w:rPr>
        <w:t>пользоваться геометрическим языком для описания предметов окружающего мира;</w:t>
      </w:r>
    </w:p>
    <w:p w:rsidR="006C0663" w:rsidRPr="00986B1E" w:rsidRDefault="006C066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</w:t>
      </w:r>
      <w:r w:rsidRPr="00986B1E">
        <w:rPr>
          <w:rFonts w:ascii="Times New Roman" w:hAnsi="Times New Roman" w:cs="Times New Roman"/>
          <w:sz w:val="24"/>
          <w:szCs w:val="24"/>
        </w:rPr>
        <w:t xml:space="preserve"> распознавать геометрические фигуры, различать их взаимное расположение;</w:t>
      </w:r>
    </w:p>
    <w:p w:rsidR="006C0663" w:rsidRPr="00986B1E" w:rsidRDefault="006C066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</w:t>
      </w:r>
      <w:r w:rsidRPr="00986B1E">
        <w:rPr>
          <w:rFonts w:ascii="Times New Roman" w:hAnsi="Times New Roman" w:cs="Times New Roman"/>
          <w:sz w:val="24"/>
          <w:szCs w:val="24"/>
        </w:rPr>
        <w:t xml:space="preserve"> изображать геометрические фигуры; выполнять чертежи по условию задачи; осуществлять преобразования фигур;</w:t>
      </w:r>
    </w:p>
    <w:p w:rsidR="006C0663" w:rsidRPr="00986B1E" w:rsidRDefault="006C066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</w:t>
      </w:r>
      <w:r w:rsidRPr="00986B1E">
        <w:rPr>
          <w:rFonts w:ascii="Times New Roman" w:hAnsi="Times New Roman" w:cs="Times New Roman"/>
          <w:sz w:val="24"/>
          <w:szCs w:val="24"/>
        </w:rPr>
        <w:t xml:space="preserve"> распознавать на чертежах, моделях и в окружающей обстановке основные пространственные тела, изображать их;</w:t>
      </w:r>
    </w:p>
    <w:p w:rsidR="006C0663" w:rsidRPr="00986B1E" w:rsidRDefault="006C0663" w:rsidP="006C0663">
      <w:pPr>
        <w:ind w:left="1004"/>
        <w:rPr>
          <w:rFonts w:ascii="Times New Roman" w:hAnsi="Times New Roman" w:cs="Times New Roman"/>
          <w:sz w:val="24"/>
          <w:szCs w:val="24"/>
        </w:rPr>
      </w:pPr>
      <w:r w:rsidRPr="00986B1E">
        <w:rPr>
          <w:rFonts w:ascii="Times New Roman" w:hAnsi="Times New Roman" w:cs="Times New Roman"/>
          <w:sz w:val="24"/>
          <w:szCs w:val="24"/>
        </w:rPr>
        <w:t>в простейших случаях строить сечения и развертки пространственных тел;</w:t>
      </w:r>
    </w:p>
    <w:p w:rsidR="006C0663" w:rsidRPr="00986B1E" w:rsidRDefault="006C066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</w:t>
      </w:r>
      <w:r w:rsidRPr="00986B1E">
        <w:rPr>
          <w:rFonts w:ascii="Times New Roman" w:hAnsi="Times New Roman" w:cs="Times New Roman"/>
          <w:sz w:val="24"/>
          <w:szCs w:val="24"/>
        </w:rPr>
        <w:t xml:space="preserve"> проводить операции над векторами, вычислять длину и координаты вектора,  угол между векторами;</w:t>
      </w:r>
    </w:p>
    <w:p w:rsidR="006C0663" w:rsidRPr="00986B1E" w:rsidRDefault="006C066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>умение</w:t>
      </w:r>
      <w:r w:rsidRPr="00986B1E">
        <w:rPr>
          <w:rFonts w:ascii="Times New Roman" w:hAnsi="Times New Roman" w:cs="Times New Roman"/>
          <w:sz w:val="24"/>
          <w:szCs w:val="24"/>
        </w:rPr>
        <w:t xml:space="preserve"> вычислять значения геометрических величин, в том числе тригонометрических функций; находить стороны, углы и площади треугольников, правильных многоугольников, некоторых четырехугольников, длины ломаных и дуг окружности; находить площади основных геометрических фигур и фигур, составленных из них;</w:t>
      </w:r>
    </w:p>
    <w:p w:rsidR="006C0663" w:rsidRPr="00986B1E" w:rsidRDefault="006C066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</w:t>
      </w:r>
      <w:r w:rsidRPr="00986B1E">
        <w:rPr>
          <w:rFonts w:ascii="Times New Roman" w:hAnsi="Times New Roman" w:cs="Times New Roman"/>
          <w:sz w:val="24"/>
          <w:szCs w:val="24"/>
        </w:rPr>
        <w:t xml:space="preserve"> 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соображения симметрии;</w:t>
      </w:r>
    </w:p>
    <w:p w:rsidR="006C0663" w:rsidRDefault="006C066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</w:t>
      </w:r>
      <w:r w:rsidRPr="00986B1E">
        <w:rPr>
          <w:rFonts w:ascii="Times New Roman" w:hAnsi="Times New Roman" w:cs="Times New Roman"/>
          <w:sz w:val="24"/>
          <w:szCs w:val="24"/>
        </w:rPr>
        <w:t xml:space="preserve"> проводить доказательные рассуждения при решении задач.</w:t>
      </w:r>
    </w:p>
    <w:p w:rsidR="003926F3" w:rsidRPr="006C0663" w:rsidRDefault="003926F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C0663">
        <w:rPr>
          <w:rFonts w:ascii="Times New Roman" w:hAnsi="Times New Roman" w:cs="Times New Roman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</w:t>
      </w:r>
      <w:r w:rsidRPr="006C0663">
        <w:rPr>
          <w:rFonts w:ascii="Times New Roman" w:hAnsi="Times New Roman" w:cs="Times New Roman"/>
          <w:sz w:val="24"/>
          <w:szCs w:val="24"/>
        </w:rPr>
        <w:softHyphen/>
        <w:t>ный, символический, графический), обосновывать суждения, проводить классификацию, доказывать математические утверждения;</w:t>
      </w:r>
    </w:p>
    <w:p w:rsidR="003926F3" w:rsidRPr="006C0663" w:rsidRDefault="003926F3" w:rsidP="006C066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</w:t>
      </w:r>
      <w:proofErr w:type="gramStart"/>
      <w:r w:rsidRPr="00921548">
        <w:rPr>
          <w:rFonts w:ascii="Times New Roman" w:hAnsi="Times New Roman" w:cs="Times New Roman"/>
          <w:sz w:val="24"/>
          <w:szCs w:val="24"/>
        </w:rPr>
        <w:t>;</w:t>
      </w:r>
      <w:r w:rsidRPr="006C066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926F3" w:rsidRDefault="003926F3" w:rsidP="003926F3">
      <w:pPr>
        <w:rPr>
          <w:rFonts w:ascii="Times New Roman" w:hAnsi="Times New Roman" w:cs="Times New Roman"/>
          <w:sz w:val="24"/>
          <w:szCs w:val="24"/>
        </w:rPr>
      </w:pPr>
    </w:p>
    <w:p w:rsidR="006C0663" w:rsidRPr="00986B1E" w:rsidRDefault="006C0663" w:rsidP="006C0663">
      <w:pPr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986B1E">
        <w:rPr>
          <w:rFonts w:ascii="Times New Roman" w:hAnsi="Times New Roman" w:cs="Times New Roman"/>
          <w:b/>
          <w:i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86B1E">
        <w:rPr>
          <w:rFonts w:ascii="Times New Roman" w:hAnsi="Times New Roman" w:cs="Times New Roman"/>
          <w:b/>
          <w:i/>
          <w:sz w:val="24"/>
          <w:szCs w:val="24"/>
        </w:rPr>
        <w:t>для</w:t>
      </w:r>
      <w:proofErr w:type="gramEnd"/>
      <w:r w:rsidRPr="00986B1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6C0663" w:rsidRPr="00986B1E" w:rsidRDefault="006C0663" w:rsidP="006C0663">
      <w:pPr>
        <w:numPr>
          <w:ilvl w:val="0"/>
          <w:numId w:val="4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986B1E">
        <w:rPr>
          <w:rFonts w:ascii="Times New Roman" w:hAnsi="Times New Roman" w:cs="Times New Roman"/>
          <w:sz w:val="24"/>
          <w:szCs w:val="24"/>
        </w:rPr>
        <w:t xml:space="preserve">выстраивания аргументации при доказательстве в диалоге; </w:t>
      </w:r>
    </w:p>
    <w:p w:rsidR="006C0663" w:rsidRPr="00986B1E" w:rsidRDefault="006C0663" w:rsidP="006C0663">
      <w:pPr>
        <w:numPr>
          <w:ilvl w:val="0"/>
          <w:numId w:val="4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986B1E">
        <w:rPr>
          <w:rFonts w:ascii="Times New Roman" w:hAnsi="Times New Roman" w:cs="Times New Roman"/>
          <w:sz w:val="24"/>
          <w:szCs w:val="24"/>
        </w:rPr>
        <w:t xml:space="preserve">распознавания логически некорректных рассуждений; </w:t>
      </w:r>
    </w:p>
    <w:p w:rsidR="006C0663" w:rsidRPr="00986B1E" w:rsidRDefault="006C0663" w:rsidP="006C0663">
      <w:pPr>
        <w:numPr>
          <w:ilvl w:val="0"/>
          <w:numId w:val="4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986B1E">
        <w:rPr>
          <w:rFonts w:ascii="Times New Roman" w:hAnsi="Times New Roman" w:cs="Times New Roman"/>
          <w:sz w:val="24"/>
          <w:szCs w:val="24"/>
        </w:rPr>
        <w:t xml:space="preserve">записи математических утверждений, доказательств; </w:t>
      </w:r>
    </w:p>
    <w:p w:rsidR="006C0663" w:rsidRPr="00986B1E" w:rsidRDefault="006C0663" w:rsidP="006C0663">
      <w:pPr>
        <w:numPr>
          <w:ilvl w:val="0"/>
          <w:numId w:val="4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986B1E">
        <w:rPr>
          <w:rFonts w:ascii="Times New Roman" w:hAnsi="Times New Roman" w:cs="Times New Roman"/>
          <w:sz w:val="24"/>
          <w:szCs w:val="24"/>
        </w:rPr>
        <w:t xml:space="preserve">анализа реальных числовых данных, представленных в виде диаграмм, графиков, таблиц; </w:t>
      </w:r>
    </w:p>
    <w:p w:rsidR="006C0663" w:rsidRPr="00986B1E" w:rsidRDefault="006C0663" w:rsidP="006C0663">
      <w:pPr>
        <w:numPr>
          <w:ilvl w:val="0"/>
          <w:numId w:val="4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986B1E">
        <w:rPr>
          <w:rFonts w:ascii="Times New Roman" w:hAnsi="Times New Roman" w:cs="Times New Roman"/>
          <w:sz w:val="24"/>
          <w:szCs w:val="24"/>
        </w:rPr>
        <w:t xml:space="preserve">решения практических задач в повседневной и профессиональной деятельности; </w:t>
      </w:r>
    </w:p>
    <w:p w:rsidR="006C0663" w:rsidRPr="00986B1E" w:rsidRDefault="006C0663" w:rsidP="006C0663">
      <w:pPr>
        <w:numPr>
          <w:ilvl w:val="0"/>
          <w:numId w:val="4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986B1E">
        <w:rPr>
          <w:rFonts w:ascii="Times New Roman" w:hAnsi="Times New Roman" w:cs="Times New Roman"/>
          <w:sz w:val="24"/>
          <w:szCs w:val="24"/>
        </w:rPr>
        <w:t xml:space="preserve">решения учебных и практических задач, требующих системного перебора вариантов; </w:t>
      </w:r>
    </w:p>
    <w:p w:rsidR="006C0663" w:rsidRPr="00986B1E" w:rsidRDefault="006C0663" w:rsidP="006C0663">
      <w:pPr>
        <w:numPr>
          <w:ilvl w:val="0"/>
          <w:numId w:val="4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986B1E">
        <w:rPr>
          <w:rFonts w:ascii="Times New Roman" w:hAnsi="Times New Roman" w:cs="Times New Roman"/>
          <w:sz w:val="24"/>
          <w:szCs w:val="24"/>
        </w:rPr>
        <w:lastRenderedPageBreak/>
        <w:t>сравнения шансов наступления случайных событий, для оценки вероятности случайного события в практических ситуациях, сопоставления модели с реальной ситуацией; понимания статистических утверждений</w:t>
      </w:r>
    </w:p>
    <w:p w:rsidR="006C0663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3926F3" w:rsidRDefault="003926F3" w:rsidP="003926F3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3. Содержание тем учебного предмета</w:t>
      </w:r>
    </w:p>
    <w:p w:rsidR="003926F3" w:rsidRPr="00921548" w:rsidRDefault="003926F3" w:rsidP="003926F3">
      <w:pPr>
        <w:rPr>
          <w:rFonts w:ascii="Times New Roman" w:hAnsi="Times New Roman" w:cs="Times New Roman"/>
          <w:b/>
          <w:sz w:val="24"/>
          <w:szCs w:val="24"/>
        </w:rPr>
      </w:pP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 xml:space="preserve">Геометрия  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(2 часа в неделю всего 68 часов)</w:t>
      </w:r>
    </w:p>
    <w:p w:rsidR="006C0663" w:rsidRPr="00834E59" w:rsidRDefault="006C0663" w:rsidP="006C0663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9. Векторы. (8 ч).</w:t>
      </w:r>
    </w:p>
    <w:p w:rsidR="006C0663" w:rsidRPr="00834E59" w:rsidRDefault="006C0663" w:rsidP="006C0663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Вектор. Длина (модуль) вектора. Координаты вектора.  Равенство векторов. Операции над векторами: сложение, разложение векторов, умножение вектора на число, скалярное произведение. Угол между векторами. Применение векторов к решению задач. Средняя линия трапеции.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Цель</w:t>
      </w:r>
      <w:r w:rsidRPr="00834E59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834E59">
        <w:rPr>
          <w:rFonts w:ascii="Times New Roman" w:hAnsi="Times New Roman" w:cs="Times New Roman"/>
          <w:sz w:val="24"/>
          <w:szCs w:val="24"/>
        </w:rPr>
        <w:t>научить обучающихся выполнять</w:t>
      </w:r>
      <w:proofErr w:type="gramEnd"/>
      <w:r w:rsidRPr="00834E59">
        <w:rPr>
          <w:rFonts w:ascii="Times New Roman" w:hAnsi="Times New Roman" w:cs="Times New Roman"/>
          <w:sz w:val="24"/>
          <w:szCs w:val="24"/>
        </w:rPr>
        <w:t xml:space="preserve"> действия над векторами как направленными отрезками, что важно для применения векторов в физике;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Вектор определяется как направленный отрезок и действия над векторами вводятся так, как это принято в физике, т. е. как действия с направленными отрезками. Основное внимание должно быть уделено выработке умений выполнять операции над векторами (складывать векторы по правилам треугольника и параллелограмма, строить вектор, равный разности двух данных векторов, а также вектор, равный произведению данного вектора на данное число):</w:t>
      </w:r>
    </w:p>
    <w:p w:rsidR="006C0663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6C0663" w:rsidRPr="00834E59" w:rsidRDefault="006C0663" w:rsidP="006C0663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10. Метод координат. (10 ч)</w:t>
      </w:r>
    </w:p>
    <w:p w:rsidR="006C0663" w:rsidRPr="00834E59" w:rsidRDefault="006C0663" w:rsidP="006C0663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 xml:space="preserve">Метод координат. </w:t>
      </w:r>
      <w:r w:rsidRPr="00834E59">
        <w:rPr>
          <w:rFonts w:ascii="Times New Roman" w:hAnsi="Times New Roman" w:cs="Times New Roman"/>
          <w:sz w:val="24"/>
          <w:szCs w:val="24"/>
        </w:rPr>
        <w:t xml:space="preserve"> Разложение вектора по двум неколлинеарным векторам. Координаты вектора. Координаты середины отрезка. Формула расстояния между двумя точками плоскости. Простейшие задачи в координатах. Уравнение прямой, угловой коэффициент прямой, условие параллельности прямых</w:t>
      </w:r>
      <w:proofErr w:type="gramStart"/>
      <w:r w:rsidRPr="00834E59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834E59">
        <w:rPr>
          <w:rFonts w:ascii="Times New Roman" w:hAnsi="Times New Roman" w:cs="Times New Roman"/>
          <w:sz w:val="24"/>
          <w:szCs w:val="24"/>
        </w:rPr>
        <w:t>а плоскости. Уравнение окружности с центром в начале координат и в любой заданной точ</w:t>
      </w:r>
      <w:r>
        <w:rPr>
          <w:rFonts w:ascii="Times New Roman" w:hAnsi="Times New Roman" w:cs="Times New Roman"/>
          <w:sz w:val="24"/>
          <w:szCs w:val="24"/>
        </w:rPr>
        <w:t>ке.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 w:rsidRPr="00834E59">
        <w:rPr>
          <w:rFonts w:ascii="Times New Roman" w:hAnsi="Times New Roman" w:cs="Times New Roman"/>
          <w:sz w:val="24"/>
          <w:szCs w:val="24"/>
        </w:rPr>
        <w:t xml:space="preserve">  познакомить с использованием векторов и метода координат при решении геометрических задач.</w:t>
      </w:r>
    </w:p>
    <w:p w:rsidR="006C0663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На примерах показывается, как векторы могут применяться к решению геометрических задач. Демонстрируется эффективность применения формул для координат середины отрезка, расстояния между двумя точками, уравнений окружности и прямой в конкретных геометрических задачах, тем самым дается представление об изучении геометрических фигур с помощью методов алгебры.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11. Соотношения между сторонами и углами треугольника. Скалярное произведение векторов. (11 ч).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Синус, косинус, тангенс, котангенс острого угла прямоугольного треугольника и углов от 0°до 180°; приведение к острому углу. Формулы, связывающие Синус, косинус, тангенс, котангенс одного и того же угла.  Основное тригонометрическое тождество. Формулы приведения. Формулы для вычисления координат точки. </w:t>
      </w:r>
      <w:proofErr w:type="gramStart"/>
      <w:r w:rsidRPr="00834E59">
        <w:rPr>
          <w:rFonts w:ascii="Times New Roman" w:hAnsi="Times New Roman" w:cs="Times New Roman"/>
          <w:sz w:val="24"/>
          <w:szCs w:val="24"/>
        </w:rPr>
        <w:t>Формулы</w:t>
      </w:r>
      <w:proofErr w:type="gramEnd"/>
      <w:r w:rsidRPr="00834E59">
        <w:rPr>
          <w:rFonts w:ascii="Times New Roman" w:hAnsi="Times New Roman" w:cs="Times New Roman"/>
          <w:sz w:val="24"/>
          <w:szCs w:val="24"/>
        </w:rPr>
        <w:t xml:space="preserve"> выражающие площадь треугольника через две стороны и угол между ними, через периметр и радиус вписанной окружности, формула Герона. Теорема синусов. Теорема косинусов. Примеры их применения для вычисления элементов треугольника. Решение прямоугольных треугольников.  Угол между векторами. С</w:t>
      </w:r>
      <w:r>
        <w:rPr>
          <w:rFonts w:ascii="Times New Roman" w:hAnsi="Times New Roman" w:cs="Times New Roman"/>
          <w:sz w:val="24"/>
          <w:szCs w:val="24"/>
        </w:rPr>
        <w:t>калярное произведение векторов.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Цель:</w:t>
      </w:r>
      <w:r w:rsidRPr="00834E59">
        <w:rPr>
          <w:rFonts w:ascii="Times New Roman" w:hAnsi="Times New Roman" w:cs="Times New Roman"/>
          <w:sz w:val="24"/>
          <w:szCs w:val="24"/>
        </w:rPr>
        <w:t xml:space="preserve"> развить умение обучающихся применять тригонометрический аппарат при решении геометрических задач.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Синус и косинус любого угла от 0° до 180° вводятся с помощью единичной полуокружности, доказываются теоремы синусов и косинусов и выводится еще одна формула площади треугольники (половина произведения двух сторон на синус угла между ними). Этот аппарат применяется к решению треугольников.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Скалярное произведение векторов вводится как в физике (произведение для векторов на косинус угла между ними). Рассматриваются свойства скалярного произведения и его применение при решении геометрических задач.</w:t>
      </w:r>
    </w:p>
    <w:p w:rsidR="006C0663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Основное внимание следует уделить выработке прочных навыков в применении тригонометрического аппарата при решении геометрических задач.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12. Длина окружности и площадь круга. (12ч)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lastRenderedPageBreak/>
        <w:t xml:space="preserve"> Правильные многоугольники. Периметр многоугольника. Вписанная и описанная окружности правильного многоугольника. Построение правильных многоугольников. Длина окружности, число пи, длина дуги. Площадь круга и площадь сектора. Связь </w:t>
      </w:r>
      <w:r>
        <w:rPr>
          <w:rFonts w:ascii="Times New Roman" w:hAnsi="Times New Roman" w:cs="Times New Roman"/>
          <w:sz w:val="24"/>
          <w:szCs w:val="24"/>
        </w:rPr>
        <w:t>между площадями подобных фигур.</w:t>
      </w:r>
    </w:p>
    <w:p w:rsidR="006C0663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834E59">
        <w:rPr>
          <w:rFonts w:ascii="Times New Roman" w:hAnsi="Times New Roman" w:cs="Times New Roman"/>
          <w:b/>
          <w:sz w:val="24"/>
          <w:szCs w:val="24"/>
        </w:rPr>
        <w:t>Цель:</w:t>
      </w:r>
      <w:r w:rsidRPr="00834E59">
        <w:rPr>
          <w:rFonts w:ascii="Times New Roman" w:hAnsi="Times New Roman" w:cs="Times New Roman"/>
          <w:sz w:val="24"/>
          <w:szCs w:val="24"/>
        </w:rPr>
        <w:t xml:space="preserve"> расширить знание обучающихся о многоугольниках; рассмотреть понятия длины окружности и площади круга и формулы для их вычисления.</w:t>
      </w:r>
      <w:proofErr w:type="gramEnd"/>
      <w:r w:rsidRPr="00834E59">
        <w:rPr>
          <w:rFonts w:ascii="Times New Roman" w:hAnsi="Times New Roman" w:cs="Times New Roman"/>
          <w:sz w:val="24"/>
          <w:szCs w:val="24"/>
        </w:rPr>
        <w:t xml:space="preserve"> В начале темы дается определение правильного </w:t>
      </w:r>
      <w:proofErr w:type="gramStart"/>
      <w:r w:rsidRPr="00834E59">
        <w:rPr>
          <w:rFonts w:ascii="Times New Roman" w:hAnsi="Times New Roman" w:cs="Times New Roman"/>
          <w:sz w:val="24"/>
          <w:szCs w:val="24"/>
        </w:rPr>
        <w:t>многоугольника</w:t>
      </w:r>
      <w:proofErr w:type="gramEnd"/>
      <w:r w:rsidRPr="00834E59">
        <w:rPr>
          <w:rFonts w:ascii="Times New Roman" w:hAnsi="Times New Roman" w:cs="Times New Roman"/>
          <w:sz w:val="24"/>
          <w:szCs w:val="24"/>
        </w:rPr>
        <w:t xml:space="preserve"> и рассматриваются теоремы об окружностях, описанной около правильного многоугольника и вписанной в него. С помощью описанной окружности решаются задачи о построении правильного шестиугольника и правильного 2n-угольника, если дан правильный n-угольник. Формулы, выражающие сторону правильного многоугольника и радиус вписанной в него окружности через радиус описанной окружности, используются при выводе формул длины окружности и площади круга. Вывод опирается на интуитивное представление о пределе: при неограниченном увеличении числа сторон правильного многоугольника, вписанного в окружность, его периметр стремится к длине этой окружности, а площадь — к площади круга, ограниченного окружностью.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 xml:space="preserve"> Глава 13.Движения. (8ч)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Понятие движения. Параллельный перенос и поворот.  Понятие о гомотетии. Подобие фигур.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Цель:</w:t>
      </w:r>
      <w:r w:rsidRPr="00834E59">
        <w:rPr>
          <w:rFonts w:ascii="Times New Roman" w:hAnsi="Times New Roman" w:cs="Times New Roman"/>
          <w:sz w:val="24"/>
          <w:szCs w:val="24"/>
        </w:rPr>
        <w:t xml:space="preserve"> познакомить обучающихся с понятием движения и его свойствами, с основными видами движений, </w:t>
      </w:r>
      <w:proofErr w:type="gramStart"/>
      <w:r w:rsidRPr="00834E5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34E59">
        <w:rPr>
          <w:rFonts w:ascii="Times New Roman" w:hAnsi="Times New Roman" w:cs="Times New Roman"/>
          <w:sz w:val="24"/>
          <w:szCs w:val="24"/>
        </w:rPr>
        <w:t xml:space="preserve"> взаимоотношениями наложений и движений.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Движение плоскости вводится как отображение плоскости на себя, сохраняющее расстояние между точками. При рассмотрении видов движении основное внимание уделяется построению образов точек, прямых, отрезков, треугольников при осевой и центральной симметриях, параллельном переносе, повороте. На эффектных примерах показывается применение движений при решении геометрических задач.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Понятие наложения относится в данном курсе к числу основных понятий. Доказывается, что понятия наложения и движения являются эквивалентными: любое наложение является движением плоскости и обратно. Изучение доказательства не является обязательным, однако следует рассмотреть связь понятий наложения и движения.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14.Начальные сведения из стереометрии (8ч)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lastRenderedPageBreak/>
        <w:t xml:space="preserve">Многогранники. </w:t>
      </w:r>
      <w:proofErr w:type="gramStart"/>
      <w:r w:rsidRPr="00834E59">
        <w:rPr>
          <w:rFonts w:ascii="Times New Roman" w:hAnsi="Times New Roman" w:cs="Times New Roman"/>
          <w:sz w:val="24"/>
          <w:szCs w:val="24"/>
        </w:rPr>
        <w:t>Наглядные представления о пространственных телах: кубе, параллелепипеде, призме, пирамиде, шаре, сфере, конусе, цилиндре.</w:t>
      </w:r>
      <w:proofErr w:type="gramEnd"/>
      <w:r w:rsidRPr="00834E59">
        <w:rPr>
          <w:rFonts w:ascii="Times New Roman" w:hAnsi="Times New Roman" w:cs="Times New Roman"/>
          <w:sz w:val="24"/>
          <w:szCs w:val="24"/>
        </w:rPr>
        <w:t xml:space="preserve"> Примеры сечений. Примеры разверток. Объем тела. Формулы объема прямоугольного параллелепипеда, шара, цилиндра и конуса.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 xml:space="preserve"> Об аксиомах планиметрии. (2ч)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Беседа об аксиомах геометрии.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Цель:</w:t>
      </w:r>
      <w:r w:rsidRPr="00834E59">
        <w:rPr>
          <w:rFonts w:ascii="Times New Roman" w:hAnsi="Times New Roman" w:cs="Times New Roman"/>
          <w:sz w:val="24"/>
          <w:szCs w:val="24"/>
        </w:rPr>
        <w:t xml:space="preserve"> дать более глубокое представление о системе аксиом планиметрии и аксиоматическом методе.</w:t>
      </w:r>
    </w:p>
    <w:p w:rsidR="006C0663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В данной теме рассказывается о различных системах аксиом геометрии, в частности о различных способах введения понятия равенства фигур.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Повторение. Решение задач. (9 ч)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Цель:</w:t>
      </w:r>
      <w:r w:rsidRPr="00834E59">
        <w:rPr>
          <w:rFonts w:ascii="Times New Roman" w:hAnsi="Times New Roman" w:cs="Times New Roman"/>
          <w:sz w:val="24"/>
          <w:szCs w:val="24"/>
        </w:rPr>
        <w:t xml:space="preserve"> Повторение, обобщение и систематизация знаний, умений и навыков за курс геометрии 9 класса.</w:t>
      </w:r>
    </w:p>
    <w:p w:rsidR="006C0663" w:rsidRPr="00834E59" w:rsidRDefault="006C0663" w:rsidP="006C0663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E6209F" w:rsidRDefault="00E6209F"/>
    <w:sectPr w:rsidR="00E6209F" w:rsidSect="003926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B"/>
    <w:multiLevelType w:val="multilevel"/>
    <w:tmpl w:val="0000002A"/>
    <w:lvl w:ilvl="0">
      <w:start w:val="11"/>
      <w:numFmt w:val="decimal"/>
      <w:lvlText w:val="%1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4"/>
      <w:numFmt w:val="decimal"/>
      <w:lvlText w:val="%2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</w:rPr>
    </w:lvl>
    <w:lvl w:ilvl="2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3D"/>
    <w:multiLevelType w:val="multilevel"/>
    <w:tmpl w:val="0000003C"/>
    <w:lvl w:ilvl="0">
      <w:start w:val="1"/>
      <w:numFmt w:val="decimal"/>
      <w:lvlText w:val="%1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4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5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6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7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0"/>
      <w:numFmt w:val="decimal"/>
      <w:lvlText w:val="%8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0"/>
      <w:numFmt w:val="decimal"/>
      <w:lvlText w:val="%8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>
    <w:nsid w:val="0000003F"/>
    <w:multiLevelType w:val="multilevel"/>
    <w:tmpl w:val="0000003E"/>
    <w:lvl w:ilvl="0">
      <w:start w:val="11"/>
      <w:numFmt w:val="decimal"/>
      <w:lvlText w:val="%1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4"/>
      <w:numFmt w:val="decimal"/>
      <w:lvlText w:val="%2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>
    <w:nsid w:val="02761743"/>
    <w:multiLevelType w:val="multilevel"/>
    <w:tmpl w:val="44BAEC9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0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332800"/>
    <w:multiLevelType w:val="hybridMultilevel"/>
    <w:tmpl w:val="B7E4564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151153F6"/>
    <w:multiLevelType w:val="hybridMultilevel"/>
    <w:tmpl w:val="BDD2BD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354B53"/>
    <w:multiLevelType w:val="hybridMultilevel"/>
    <w:tmpl w:val="BD669680"/>
    <w:lvl w:ilvl="0" w:tplc="04190001">
      <w:start w:val="1"/>
      <w:numFmt w:val="bullet"/>
      <w:lvlText w:val=""/>
      <w:lvlJc w:val="left"/>
      <w:pPr>
        <w:tabs>
          <w:tab w:val="num" w:pos="1095"/>
        </w:tabs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15"/>
        </w:tabs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35"/>
        </w:tabs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55"/>
        </w:tabs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75"/>
        </w:tabs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95"/>
        </w:tabs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15"/>
        </w:tabs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35"/>
        </w:tabs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55"/>
        </w:tabs>
        <w:ind w:left="6855" w:hanging="360"/>
      </w:pPr>
      <w:rPr>
        <w:rFonts w:ascii="Wingdings" w:hAnsi="Wingdings" w:hint="default"/>
      </w:rPr>
    </w:lvl>
  </w:abstractNum>
  <w:abstractNum w:abstractNumId="7">
    <w:nsid w:val="19E46C58"/>
    <w:multiLevelType w:val="hybridMultilevel"/>
    <w:tmpl w:val="280471DA"/>
    <w:lvl w:ilvl="0" w:tplc="88A6AB2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1C25F7"/>
    <w:multiLevelType w:val="multilevel"/>
    <w:tmpl w:val="63563C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356531"/>
    <w:multiLevelType w:val="hybridMultilevel"/>
    <w:tmpl w:val="CCAED7F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23DF59F3"/>
    <w:multiLevelType w:val="multilevel"/>
    <w:tmpl w:val="EEB2E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0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67A43D5"/>
    <w:multiLevelType w:val="hybridMultilevel"/>
    <w:tmpl w:val="E72E852A"/>
    <w:lvl w:ilvl="0" w:tplc="1A00DE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32DC5754"/>
    <w:multiLevelType w:val="multilevel"/>
    <w:tmpl w:val="DD64048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A86019"/>
    <w:multiLevelType w:val="hybridMultilevel"/>
    <w:tmpl w:val="E20CA55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E2016A3"/>
    <w:multiLevelType w:val="multilevel"/>
    <w:tmpl w:val="36CEFE8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0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4E3D90"/>
    <w:multiLevelType w:val="hybridMultilevel"/>
    <w:tmpl w:val="DFDC88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D86824"/>
    <w:multiLevelType w:val="hybridMultilevel"/>
    <w:tmpl w:val="89DEA5D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0AE6BCF"/>
    <w:multiLevelType w:val="multilevel"/>
    <w:tmpl w:val="6BCE3A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2067D7B"/>
    <w:multiLevelType w:val="hybridMultilevel"/>
    <w:tmpl w:val="625C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246E3C"/>
    <w:multiLevelType w:val="multilevel"/>
    <w:tmpl w:val="75FCA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E7A2F7A"/>
    <w:multiLevelType w:val="multilevel"/>
    <w:tmpl w:val="2FF054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EAD6A2F"/>
    <w:multiLevelType w:val="hybridMultilevel"/>
    <w:tmpl w:val="AC548C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1954C31"/>
    <w:multiLevelType w:val="hybridMultilevel"/>
    <w:tmpl w:val="687E4B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2B4A06"/>
    <w:multiLevelType w:val="hybridMultilevel"/>
    <w:tmpl w:val="4C84CDD4"/>
    <w:lvl w:ilvl="0" w:tplc="D2B606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80A0455"/>
    <w:multiLevelType w:val="hybridMultilevel"/>
    <w:tmpl w:val="CD42F7C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9A943BE"/>
    <w:multiLevelType w:val="hybridMultilevel"/>
    <w:tmpl w:val="0D6EB11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6A051DAD"/>
    <w:multiLevelType w:val="multilevel"/>
    <w:tmpl w:val="559A9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F8B7E35"/>
    <w:multiLevelType w:val="hybridMultilevel"/>
    <w:tmpl w:val="3AD462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5B31BA0"/>
    <w:multiLevelType w:val="hybridMultilevel"/>
    <w:tmpl w:val="1A467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C157976"/>
    <w:multiLevelType w:val="hybridMultilevel"/>
    <w:tmpl w:val="01486E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15"/>
  </w:num>
  <w:num w:numId="6">
    <w:abstractNumId w:val="32"/>
  </w:num>
  <w:num w:numId="7">
    <w:abstractNumId w:val="27"/>
  </w:num>
  <w:num w:numId="8">
    <w:abstractNumId w:val="6"/>
  </w:num>
  <w:num w:numId="9">
    <w:abstractNumId w:val="13"/>
  </w:num>
  <w:num w:numId="10">
    <w:abstractNumId w:val="31"/>
  </w:num>
  <w:num w:numId="11">
    <w:abstractNumId w:val="30"/>
  </w:num>
  <w:num w:numId="12">
    <w:abstractNumId w:val="22"/>
  </w:num>
  <w:num w:numId="13">
    <w:abstractNumId w:val="28"/>
    <w:lvlOverride w:ilvl="0">
      <w:startOverride w:val="1"/>
    </w:lvlOverride>
  </w:num>
  <w:num w:numId="14">
    <w:abstractNumId w:val="8"/>
  </w:num>
  <w:num w:numId="15">
    <w:abstractNumId w:val="18"/>
  </w:num>
  <w:num w:numId="16">
    <w:abstractNumId w:val="21"/>
  </w:num>
  <w:num w:numId="17">
    <w:abstractNumId w:val="10"/>
  </w:num>
  <w:num w:numId="18">
    <w:abstractNumId w:val="12"/>
  </w:num>
  <w:num w:numId="19">
    <w:abstractNumId w:val="14"/>
  </w:num>
  <w:num w:numId="20">
    <w:abstractNumId w:val="3"/>
  </w:num>
  <w:num w:numId="21">
    <w:abstractNumId w:val="20"/>
    <w:lvlOverride w:ilvl="0">
      <w:startOverride w:val="1"/>
    </w:lvlOverride>
  </w:num>
  <w:num w:numId="22">
    <w:abstractNumId w:val="19"/>
  </w:num>
  <w:num w:numId="23">
    <w:abstractNumId w:val="11"/>
  </w:num>
  <w:num w:numId="24">
    <w:abstractNumId w:val="26"/>
  </w:num>
  <w:num w:numId="25">
    <w:abstractNumId w:val="24"/>
  </w:num>
  <w:num w:numId="26">
    <w:abstractNumId w:val="9"/>
  </w:num>
  <w:num w:numId="27">
    <w:abstractNumId w:val="4"/>
  </w:num>
  <w:num w:numId="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"/>
  </w:num>
  <w:num w:numId="31">
    <w:abstractNumId w:val="2"/>
  </w:num>
  <w:num w:numId="32">
    <w:abstractNumId w:val="7"/>
  </w:num>
  <w:num w:numId="3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926F3"/>
    <w:rsid w:val="0015298D"/>
    <w:rsid w:val="003926F3"/>
    <w:rsid w:val="005631B5"/>
    <w:rsid w:val="005F2E87"/>
    <w:rsid w:val="00614182"/>
    <w:rsid w:val="006400CA"/>
    <w:rsid w:val="006C0663"/>
    <w:rsid w:val="008671D2"/>
    <w:rsid w:val="00971632"/>
    <w:rsid w:val="009D1221"/>
    <w:rsid w:val="00AF473A"/>
    <w:rsid w:val="00DB3A1D"/>
    <w:rsid w:val="00DE6DE8"/>
    <w:rsid w:val="00E6209F"/>
    <w:rsid w:val="00EB5FC3"/>
    <w:rsid w:val="00FA3E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20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E6209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E6209F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nhideWhenUsed/>
    <w:rsid w:val="00E6209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6209F"/>
    <w:rPr>
      <w:rFonts w:ascii="Tahoma" w:eastAsia="Calibri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E6209F"/>
  </w:style>
  <w:style w:type="character" w:styleId="a8">
    <w:name w:val="Placeholder Text"/>
    <w:uiPriority w:val="99"/>
    <w:semiHidden/>
    <w:rsid w:val="00E6209F"/>
    <w:rPr>
      <w:color w:val="808080"/>
    </w:rPr>
  </w:style>
  <w:style w:type="paragraph" w:styleId="a9">
    <w:name w:val="Normal (Web)"/>
    <w:basedOn w:val="a"/>
    <w:uiPriority w:val="99"/>
    <w:semiHidden/>
    <w:unhideWhenUsed/>
    <w:rsid w:val="00E6209F"/>
    <w:rPr>
      <w:rFonts w:ascii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E6209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iPriority w:val="99"/>
    <w:unhideWhenUsed/>
    <w:rsid w:val="00E620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6209F"/>
  </w:style>
  <w:style w:type="paragraph" w:styleId="ac">
    <w:name w:val="footer"/>
    <w:basedOn w:val="a"/>
    <w:link w:val="ad"/>
    <w:uiPriority w:val="99"/>
    <w:unhideWhenUsed/>
    <w:rsid w:val="00E620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6209F"/>
  </w:style>
  <w:style w:type="paragraph" w:customStyle="1" w:styleId="TableParagraph">
    <w:name w:val="Table Paragraph"/>
    <w:basedOn w:val="a"/>
    <w:uiPriority w:val="1"/>
    <w:qFormat/>
    <w:rsid w:val="00E6209F"/>
    <w:pPr>
      <w:widowControl w:val="0"/>
      <w:spacing w:before="3" w:after="0" w:line="240" w:lineRule="auto"/>
      <w:ind w:left="71"/>
    </w:pPr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2869</Words>
  <Characters>16357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Алия Шарибзяновна</cp:lastModifiedBy>
  <cp:revision>6</cp:revision>
  <dcterms:created xsi:type="dcterms:W3CDTF">2018-08-27T16:00:00Z</dcterms:created>
  <dcterms:modified xsi:type="dcterms:W3CDTF">2018-10-27T17:43:00Z</dcterms:modified>
</cp:coreProperties>
</file>